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CB7" w:rsidRPr="008E5D66" w:rsidRDefault="008B652F" w:rsidP="008B652F">
      <w:pPr>
        <w:jc w:val="center"/>
        <w:rPr>
          <w:rFonts w:cstheme="minorHAnsi"/>
          <w:b/>
          <w:u w:val="single"/>
        </w:rPr>
      </w:pPr>
      <w:r w:rsidRPr="008E5D66">
        <w:rPr>
          <w:rFonts w:cstheme="minorHAnsi"/>
          <w:b/>
          <w:u w:val="single"/>
        </w:rPr>
        <w:t>Interior Silviculture Sub-Committee</w:t>
      </w:r>
    </w:p>
    <w:p w:rsidR="008B652F" w:rsidRPr="008E5D66" w:rsidRDefault="008B652F" w:rsidP="008B652F">
      <w:pPr>
        <w:jc w:val="center"/>
        <w:rPr>
          <w:rFonts w:cstheme="minorHAnsi"/>
          <w:b/>
          <w:u w:val="single"/>
        </w:rPr>
      </w:pPr>
      <w:r w:rsidRPr="008E5D66">
        <w:rPr>
          <w:rFonts w:cstheme="minorHAnsi"/>
          <w:b/>
          <w:u w:val="single"/>
        </w:rPr>
        <w:t>Description and Prioritization o</w:t>
      </w:r>
      <w:r w:rsidR="00531B41">
        <w:rPr>
          <w:rFonts w:cstheme="minorHAnsi"/>
          <w:b/>
          <w:u w:val="single"/>
        </w:rPr>
        <w:t xml:space="preserve">f Topic Area for November 15/16, 2017 </w:t>
      </w:r>
      <w:r w:rsidRPr="008E5D66">
        <w:rPr>
          <w:rFonts w:cstheme="minorHAnsi"/>
          <w:b/>
          <w:u w:val="single"/>
        </w:rPr>
        <w:t>Meeting</w:t>
      </w:r>
    </w:p>
    <w:tbl>
      <w:tblPr>
        <w:tblStyle w:val="TableGrid"/>
        <w:tblW w:w="13291" w:type="dxa"/>
        <w:jc w:val="center"/>
        <w:tblLook w:val="04A0" w:firstRow="1" w:lastRow="0" w:firstColumn="1" w:lastColumn="0" w:noHBand="0" w:noVBand="1"/>
      </w:tblPr>
      <w:tblGrid>
        <w:gridCol w:w="2425"/>
        <w:gridCol w:w="5301"/>
        <w:gridCol w:w="3228"/>
        <w:gridCol w:w="1362"/>
        <w:gridCol w:w="975"/>
      </w:tblGrid>
      <w:tr w:rsidR="00591137" w:rsidRPr="0022645B" w:rsidTr="00656831">
        <w:trPr>
          <w:jc w:val="center"/>
        </w:trPr>
        <w:tc>
          <w:tcPr>
            <w:tcW w:w="2425" w:type="dxa"/>
            <w:vAlign w:val="center"/>
          </w:tcPr>
          <w:p w:rsidR="00591137" w:rsidRPr="00DF5263" w:rsidRDefault="00591137" w:rsidP="00DF5263">
            <w:pPr>
              <w:ind w:left="284" w:hanging="284"/>
              <w:jc w:val="center"/>
              <w:rPr>
                <w:rFonts w:cstheme="minorHAnsi"/>
                <w:b/>
              </w:rPr>
            </w:pPr>
            <w:r w:rsidRPr="00DF5263">
              <w:rPr>
                <w:rFonts w:cstheme="minorHAnsi"/>
                <w:b/>
              </w:rPr>
              <w:t>Topic</w:t>
            </w:r>
          </w:p>
        </w:tc>
        <w:tc>
          <w:tcPr>
            <w:tcW w:w="5301" w:type="dxa"/>
            <w:vAlign w:val="center"/>
          </w:tcPr>
          <w:p w:rsidR="00591137" w:rsidRPr="0022645B" w:rsidRDefault="00591137" w:rsidP="0022645B">
            <w:pPr>
              <w:jc w:val="center"/>
              <w:rPr>
                <w:rFonts w:cstheme="minorHAnsi"/>
                <w:b/>
              </w:rPr>
            </w:pPr>
            <w:r w:rsidRPr="0022645B">
              <w:rPr>
                <w:rFonts w:cstheme="minorHAnsi"/>
                <w:b/>
              </w:rPr>
              <w:t>Description</w:t>
            </w:r>
          </w:p>
        </w:tc>
        <w:tc>
          <w:tcPr>
            <w:tcW w:w="3228" w:type="dxa"/>
            <w:vAlign w:val="center"/>
          </w:tcPr>
          <w:p w:rsidR="00591137" w:rsidRPr="0022645B" w:rsidRDefault="00591137" w:rsidP="0022645B">
            <w:pPr>
              <w:jc w:val="center"/>
              <w:rPr>
                <w:rFonts w:cstheme="minorHAnsi"/>
                <w:b/>
              </w:rPr>
            </w:pPr>
            <w:r>
              <w:rPr>
                <w:rFonts w:cstheme="minorHAnsi"/>
                <w:b/>
              </w:rPr>
              <w:t>Status / Updates</w:t>
            </w:r>
          </w:p>
        </w:tc>
        <w:tc>
          <w:tcPr>
            <w:tcW w:w="1362" w:type="dxa"/>
            <w:vAlign w:val="center"/>
          </w:tcPr>
          <w:p w:rsidR="00591137" w:rsidRPr="0022645B" w:rsidRDefault="00591137" w:rsidP="0022645B">
            <w:pPr>
              <w:jc w:val="center"/>
              <w:rPr>
                <w:rFonts w:cstheme="minorHAnsi"/>
                <w:b/>
              </w:rPr>
            </w:pPr>
            <w:r w:rsidRPr="0022645B">
              <w:rPr>
                <w:rFonts w:cstheme="minorHAnsi"/>
                <w:b/>
              </w:rPr>
              <w:t>Background material</w:t>
            </w:r>
          </w:p>
        </w:tc>
        <w:tc>
          <w:tcPr>
            <w:tcW w:w="975" w:type="dxa"/>
            <w:vAlign w:val="center"/>
          </w:tcPr>
          <w:p w:rsidR="00591137" w:rsidRPr="0022645B" w:rsidRDefault="00591137" w:rsidP="0022645B">
            <w:pPr>
              <w:jc w:val="center"/>
              <w:rPr>
                <w:rFonts w:cstheme="minorHAnsi"/>
                <w:b/>
              </w:rPr>
            </w:pPr>
            <w:r w:rsidRPr="0022645B">
              <w:rPr>
                <w:rFonts w:cstheme="minorHAnsi"/>
                <w:b/>
              </w:rPr>
              <w:t>Ranking</w:t>
            </w:r>
          </w:p>
        </w:tc>
      </w:tr>
      <w:tr w:rsidR="00591137" w:rsidRPr="008E5D66" w:rsidTr="00656831">
        <w:trPr>
          <w:jc w:val="center"/>
        </w:trPr>
        <w:tc>
          <w:tcPr>
            <w:tcW w:w="2425" w:type="dxa"/>
          </w:tcPr>
          <w:p w:rsidR="00591137" w:rsidRPr="00DF5263" w:rsidRDefault="00591137" w:rsidP="00DF5263">
            <w:pPr>
              <w:pStyle w:val="ListParagraph"/>
              <w:numPr>
                <w:ilvl w:val="0"/>
                <w:numId w:val="1"/>
              </w:numPr>
              <w:ind w:left="284" w:hanging="284"/>
              <w:rPr>
                <w:rFonts w:cstheme="minorHAnsi"/>
              </w:rPr>
            </w:pPr>
            <w:r w:rsidRPr="00DF5263">
              <w:rPr>
                <w:rFonts w:cstheme="minorHAnsi"/>
              </w:rPr>
              <w:t>Stocking Standards as required Forest Stewardship Plan Content</w:t>
            </w:r>
          </w:p>
        </w:tc>
        <w:tc>
          <w:tcPr>
            <w:tcW w:w="5301" w:type="dxa"/>
          </w:tcPr>
          <w:p w:rsidR="00591137" w:rsidRDefault="00591137" w:rsidP="0022645B">
            <w:pPr>
              <w:rPr>
                <w:rFonts w:cstheme="minorHAnsi"/>
              </w:rPr>
            </w:pPr>
            <w:r w:rsidRPr="008E5D66">
              <w:rPr>
                <w:rFonts w:cstheme="minorHAnsi"/>
              </w:rPr>
              <w:t>An issues</w:t>
            </w:r>
            <w:r>
              <w:rPr>
                <w:rFonts w:cstheme="minorHAnsi"/>
              </w:rPr>
              <w:t xml:space="preserve"> </w:t>
            </w:r>
            <w:r w:rsidRPr="008E5D66">
              <w:rPr>
                <w:rFonts w:cstheme="minorHAnsi"/>
              </w:rPr>
              <w:t xml:space="preserve">note </w:t>
            </w:r>
            <w:r>
              <w:rPr>
                <w:rFonts w:cstheme="minorHAnsi"/>
              </w:rPr>
              <w:t>for</w:t>
            </w:r>
            <w:r w:rsidRPr="008E5D66">
              <w:rPr>
                <w:rFonts w:cstheme="minorHAnsi"/>
              </w:rPr>
              <w:t xml:space="preserve"> the NOIF and SOIF </w:t>
            </w:r>
            <w:r>
              <w:rPr>
                <w:rFonts w:cstheme="minorHAnsi"/>
              </w:rPr>
              <w:t>recommendation to</w:t>
            </w:r>
            <w:r w:rsidRPr="008E5D66">
              <w:rPr>
                <w:rFonts w:cstheme="minorHAnsi"/>
              </w:rPr>
              <w:t xml:space="preserve"> remove stocking standards as required content from a Forest Stewardship Plan and instead mandates that they be developed through </w:t>
            </w:r>
            <w:r>
              <w:rPr>
                <w:rFonts w:cstheme="minorHAnsi"/>
              </w:rPr>
              <w:t xml:space="preserve">a </w:t>
            </w:r>
            <w:r w:rsidRPr="008E5D66">
              <w:rPr>
                <w:rFonts w:cstheme="minorHAnsi"/>
              </w:rPr>
              <w:t>management unit planning processes.  This would require a practice requirement to establish a free growing stand or meet a residual stand condition following harvest that refers to a management unit planning document as the source of the stocking standards that would have to be met.</w:t>
            </w:r>
          </w:p>
          <w:p w:rsidR="00B35A70" w:rsidRDefault="00B35A70" w:rsidP="0022645B">
            <w:pPr>
              <w:rPr>
                <w:rFonts w:cstheme="minorHAnsi"/>
              </w:rPr>
            </w:pPr>
          </w:p>
          <w:p w:rsidR="00B35A70" w:rsidRDefault="00B35A70" w:rsidP="00656831">
            <w:r>
              <w:t xml:space="preserve">The goal is to have consistent standards that reflect optimum management strategies and </w:t>
            </w:r>
            <w:proofErr w:type="spellStart"/>
            <w:r>
              <w:t>silviculture</w:t>
            </w:r>
            <w:proofErr w:type="spellEnd"/>
            <w:r>
              <w:t xml:space="preserve"> outcomes for multiple tenure holders</w:t>
            </w:r>
            <w:r w:rsidR="00656831">
              <w:t xml:space="preserve">.  </w:t>
            </w:r>
          </w:p>
          <w:p w:rsidR="00656831" w:rsidRPr="008E5D66" w:rsidRDefault="00656831" w:rsidP="00656831">
            <w:pPr>
              <w:rPr>
                <w:rFonts w:cstheme="minorHAnsi"/>
              </w:rPr>
            </w:pPr>
          </w:p>
        </w:tc>
        <w:tc>
          <w:tcPr>
            <w:tcW w:w="3228" w:type="dxa"/>
          </w:tcPr>
          <w:p w:rsidR="001F01C2" w:rsidRDefault="001F01C2">
            <w:pPr>
              <w:rPr>
                <w:rFonts w:cstheme="minorHAnsi"/>
              </w:rPr>
            </w:pPr>
            <w:r>
              <w:rPr>
                <w:rFonts w:cstheme="minorHAnsi"/>
              </w:rPr>
              <w:t>Issues Note prepared for OIFs’ endorsement, no agreement.</w:t>
            </w:r>
          </w:p>
          <w:p w:rsidR="001F01C2" w:rsidRDefault="001F01C2">
            <w:pPr>
              <w:rPr>
                <w:rFonts w:cstheme="minorHAnsi"/>
              </w:rPr>
            </w:pPr>
          </w:p>
          <w:p w:rsidR="00591137" w:rsidRDefault="001F01C2">
            <w:pPr>
              <w:rPr>
                <w:rFonts w:cstheme="minorHAnsi"/>
              </w:rPr>
            </w:pPr>
            <w:r>
              <w:rPr>
                <w:rFonts w:cstheme="minorHAnsi"/>
              </w:rPr>
              <w:t xml:space="preserve">Cariboo and </w:t>
            </w:r>
            <w:r w:rsidR="00BB5A89">
              <w:rPr>
                <w:rFonts w:cstheme="minorHAnsi"/>
              </w:rPr>
              <w:t>Thompson</w:t>
            </w:r>
            <w:r>
              <w:rPr>
                <w:rFonts w:cstheme="minorHAnsi"/>
              </w:rPr>
              <w:t xml:space="preserve"> Okanagan region started a process to develop common standards by BEC for their TSAs.</w:t>
            </w:r>
          </w:p>
          <w:p w:rsidR="001F01C2" w:rsidRDefault="001F01C2">
            <w:pPr>
              <w:rPr>
                <w:rFonts w:cstheme="minorHAnsi"/>
              </w:rPr>
            </w:pPr>
          </w:p>
          <w:p w:rsidR="001F01C2" w:rsidRDefault="001F01C2">
            <w:pPr>
              <w:rPr>
                <w:rFonts w:cstheme="minorHAnsi"/>
              </w:rPr>
            </w:pPr>
            <w:r>
              <w:rPr>
                <w:rFonts w:cstheme="minorHAnsi"/>
              </w:rPr>
              <w:t xml:space="preserve">Rocky </w:t>
            </w:r>
            <w:proofErr w:type="spellStart"/>
            <w:r>
              <w:rPr>
                <w:rFonts w:cstheme="minorHAnsi"/>
              </w:rPr>
              <w:t>Mtn</w:t>
            </w:r>
            <w:proofErr w:type="spellEnd"/>
            <w:r>
              <w:rPr>
                <w:rFonts w:cstheme="minorHAnsi"/>
              </w:rPr>
              <w:t xml:space="preserve"> District is revising their common set for new BECs</w:t>
            </w:r>
          </w:p>
        </w:tc>
        <w:tc>
          <w:tcPr>
            <w:tcW w:w="1362" w:type="dxa"/>
          </w:tcPr>
          <w:p w:rsidR="00591137" w:rsidRPr="008E5D66" w:rsidRDefault="00591137">
            <w:pPr>
              <w:rPr>
                <w:rFonts w:cstheme="minorHAnsi"/>
              </w:rPr>
            </w:pPr>
            <w:r>
              <w:rPr>
                <w:rFonts w:cstheme="minorHAnsi"/>
              </w:rPr>
              <w:t>Issue Note</w:t>
            </w:r>
          </w:p>
        </w:tc>
        <w:tc>
          <w:tcPr>
            <w:tcW w:w="975" w:type="dxa"/>
          </w:tcPr>
          <w:p w:rsidR="00591137" w:rsidRPr="008E5D66" w:rsidRDefault="00591137">
            <w:pPr>
              <w:rPr>
                <w:rFonts w:cstheme="minorHAnsi"/>
              </w:rPr>
            </w:pPr>
          </w:p>
        </w:tc>
      </w:tr>
      <w:tr w:rsidR="00591137" w:rsidRPr="008E5D66" w:rsidTr="00656831">
        <w:trPr>
          <w:jc w:val="center"/>
        </w:trPr>
        <w:tc>
          <w:tcPr>
            <w:tcW w:w="2425" w:type="dxa"/>
          </w:tcPr>
          <w:p w:rsidR="00591137" w:rsidRPr="00DF5263" w:rsidRDefault="00591137" w:rsidP="00DF5263">
            <w:pPr>
              <w:pStyle w:val="ListParagraph"/>
              <w:numPr>
                <w:ilvl w:val="0"/>
                <w:numId w:val="1"/>
              </w:numPr>
              <w:ind w:left="284" w:hanging="284"/>
              <w:rPr>
                <w:rFonts w:cstheme="minorHAnsi"/>
              </w:rPr>
            </w:pPr>
            <w:r w:rsidRPr="00DF5263">
              <w:rPr>
                <w:rFonts w:cstheme="minorHAnsi"/>
              </w:rPr>
              <w:t>Maximum Density</w:t>
            </w:r>
          </w:p>
        </w:tc>
        <w:tc>
          <w:tcPr>
            <w:tcW w:w="5301" w:type="dxa"/>
          </w:tcPr>
          <w:p w:rsidR="00C06BD6" w:rsidRDefault="00591137" w:rsidP="001B7582">
            <w:pPr>
              <w:rPr>
                <w:rFonts w:cstheme="minorHAnsi"/>
              </w:rPr>
            </w:pPr>
            <w:r>
              <w:rPr>
                <w:rFonts w:cstheme="minorHAnsi"/>
              </w:rPr>
              <w:t xml:space="preserve">High density natural regeneration after fires requires a significant investment to assess and treat sites to reduce densities to meet free growing obligations. </w:t>
            </w:r>
          </w:p>
          <w:p w:rsidR="00C06BD6" w:rsidRDefault="00C06BD6" w:rsidP="001B7582">
            <w:pPr>
              <w:rPr>
                <w:rFonts w:cstheme="minorHAnsi"/>
              </w:rPr>
            </w:pPr>
          </w:p>
          <w:p w:rsidR="004D7CD7" w:rsidRDefault="00591137" w:rsidP="001B7582">
            <w:pPr>
              <w:rPr>
                <w:rFonts w:cstheme="minorHAnsi"/>
              </w:rPr>
            </w:pPr>
            <w:r>
              <w:rPr>
                <w:rFonts w:cstheme="minorHAnsi"/>
              </w:rPr>
              <w:t>A review of FFTs spacing Investments and Decision Key has prompted another discussion regarding stand and fo</w:t>
            </w:r>
            <w:r w:rsidR="00C06BD6">
              <w:rPr>
                <w:rFonts w:cstheme="minorHAnsi"/>
              </w:rPr>
              <w:t xml:space="preserve">rest level benefits of the max </w:t>
            </w:r>
            <w:r>
              <w:rPr>
                <w:rFonts w:cstheme="minorHAnsi"/>
              </w:rPr>
              <w:t xml:space="preserve">density </w:t>
            </w:r>
            <w:r w:rsidR="00C06BD6">
              <w:rPr>
                <w:rFonts w:cstheme="minorHAnsi"/>
              </w:rPr>
              <w:t>thinning free</w:t>
            </w:r>
            <w:r>
              <w:rPr>
                <w:rFonts w:cstheme="minorHAnsi"/>
              </w:rPr>
              <w:t xml:space="preserve"> growing requirement.  </w:t>
            </w:r>
          </w:p>
          <w:p w:rsidR="00C06BD6" w:rsidRDefault="00C06BD6" w:rsidP="001B7582">
            <w:pPr>
              <w:rPr>
                <w:rFonts w:cstheme="minorHAnsi"/>
              </w:rPr>
            </w:pPr>
          </w:p>
          <w:p w:rsidR="004D7CD7" w:rsidRDefault="004D7CD7" w:rsidP="004D7CD7">
            <w:pPr>
              <w:rPr>
                <w:rFonts w:cstheme="minorHAnsi"/>
              </w:rPr>
            </w:pPr>
            <w:r>
              <w:rPr>
                <w:rFonts w:cstheme="minorHAnsi"/>
              </w:rPr>
              <w:t>Do our current assumptions reflect an accurate threshold of repression density?  Are there additional factors that need to be considered like site index and time it takes to establish the stand?</w:t>
            </w:r>
          </w:p>
          <w:p w:rsidR="00C06BD6" w:rsidRDefault="00C06BD6" w:rsidP="00C06BD6">
            <w:pPr>
              <w:rPr>
                <w:rFonts w:cstheme="minorHAnsi"/>
              </w:rPr>
            </w:pPr>
          </w:p>
          <w:p w:rsidR="00C06BD6" w:rsidRDefault="00C06BD6" w:rsidP="00C06BD6">
            <w:pPr>
              <w:rPr>
                <w:rFonts w:cstheme="minorHAnsi"/>
              </w:rPr>
            </w:pPr>
            <w:r>
              <w:rPr>
                <w:rFonts w:cstheme="minorHAnsi"/>
              </w:rPr>
              <w:lastRenderedPageBreak/>
              <w:t>Should economics be considered in determining decision/requirement to treat max density sites?</w:t>
            </w:r>
          </w:p>
          <w:p w:rsidR="004D7CD7" w:rsidRDefault="004D7CD7" w:rsidP="004D7CD7">
            <w:pPr>
              <w:rPr>
                <w:rFonts w:cstheme="minorHAnsi"/>
              </w:rPr>
            </w:pPr>
          </w:p>
          <w:p w:rsidR="004D7CD7" w:rsidRDefault="004D7CD7" w:rsidP="004D7CD7">
            <w:pPr>
              <w:rPr>
                <w:rFonts w:cstheme="minorHAnsi"/>
              </w:rPr>
            </w:pPr>
            <w:bookmarkStart w:id="0" w:name="_GoBack"/>
            <w:bookmarkEnd w:id="0"/>
            <w:r>
              <w:rPr>
                <w:rFonts w:cstheme="minorHAnsi"/>
              </w:rPr>
              <w:t>Do our current survey procedures including the definition of countable conifers accurately reflect stand density/conditions?</w:t>
            </w:r>
          </w:p>
          <w:p w:rsidR="004D7CD7" w:rsidRPr="008E5D66" w:rsidRDefault="004D7CD7" w:rsidP="004D7CD7">
            <w:pPr>
              <w:rPr>
                <w:rFonts w:cstheme="minorHAnsi"/>
              </w:rPr>
            </w:pPr>
          </w:p>
        </w:tc>
        <w:tc>
          <w:tcPr>
            <w:tcW w:w="3228" w:type="dxa"/>
          </w:tcPr>
          <w:p w:rsidR="00D36512" w:rsidRDefault="00D36512" w:rsidP="00414E68">
            <w:pPr>
              <w:rPr>
                <w:rFonts w:cstheme="minorHAnsi"/>
                <w:color w:val="000000" w:themeColor="text1"/>
              </w:rPr>
            </w:pPr>
            <w:r>
              <w:rPr>
                <w:rFonts w:cstheme="minorHAnsi"/>
                <w:color w:val="000000" w:themeColor="text1"/>
              </w:rPr>
              <w:lastRenderedPageBreak/>
              <w:t xml:space="preserve">TOSSWG Max </w:t>
            </w:r>
            <w:proofErr w:type="spellStart"/>
            <w:r>
              <w:rPr>
                <w:rFonts w:cstheme="minorHAnsi"/>
                <w:color w:val="000000" w:themeColor="text1"/>
              </w:rPr>
              <w:t>Denstiy</w:t>
            </w:r>
            <w:proofErr w:type="spellEnd"/>
            <w:r>
              <w:rPr>
                <w:rFonts w:cstheme="minorHAnsi"/>
                <w:color w:val="000000" w:themeColor="text1"/>
              </w:rPr>
              <w:t xml:space="preserve"> presentation by Ed Collen and Eleanor McWilliams April 2017.</w:t>
            </w:r>
          </w:p>
          <w:p w:rsidR="00D36512" w:rsidRDefault="00D36512" w:rsidP="00414E68">
            <w:pPr>
              <w:rPr>
                <w:rFonts w:cstheme="minorHAnsi"/>
                <w:color w:val="000000" w:themeColor="text1"/>
              </w:rPr>
            </w:pPr>
          </w:p>
          <w:p w:rsidR="00414E68" w:rsidRPr="00414E68" w:rsidRDefault="00414E68" w:rsidP="00414E68">
            <w:pPr>
              <w:rPr>
                <w:color w:val="000000" w:themeColor="text1"/>
              </w:rPr>
            </w:pPr>
            <w:r w:rsidRPr="00414E68">
              <w:rPr>
                <w:rFonts w:cstheme="minorHAnsi"/>
                <w:color w:val="000000" w:themeColor="text1"/>
              </w:rPr>
              <w:t xml:space="preserve">FFT program staff </w:t>
            </w:r>
            <w:r>
              <w:rPr>
                <w:rFonts w:cstheme="minorHAnsi"/>
                <w:color w:val="000000" w:themeColor="text1"/>
              </w:rPr>
              <w:t>is</w:t>
            </w:r>
            <w:r w:rsidRPr="00414E68">
              <w:rPr>
                <w:rFonts w:cstheme="minorHAnsi"/>
                <w:color w:val="000000" w:themeColor="text1"/>
              </w:rPr>
              <w:t xml:space="preserve"> </w:t>
            </w:r>
            <w:r w:rsidR="00D36512">
              <w:rPr>
                <w:color w:val="000000" w:themeColor="text1"/>
              </w:rPr>
              <w:t xml:space="preserve">considering recommended improvements to the Decision Key </w:t>
            </w:r>
            <w:r w:rsidRPr="00414E68">
              <w:rPr>
                <w:color w:val="000000" w:themeColor="text1"/>
              </w:rPr>
              <w:t xml:space="preserve">they received following this summer’s field trip and should have any </w:t>
            </w:r>
            <w:r w:rsidR="00D36512" w:rsidRPr="00414E68">
              <w:rPr>
                <w:color w:val="000000" w:themeColor="text1"/>
              </w:rPr>
              <w:t xml:space="preserve">updates </w:t>
            </w:r>
            <w:r w:rsidR="00D36512">
              <w:rPr>
                <w:color w:val="000000" w:themeColor="text1"/>
              </w:rPr>
              <w:t xml:space="preserve">completed </w:t>
            </w:r>
            <w:r w:rsidRPr="00414E68">
              <w:rPr>
                <w:color w:val="000000" w:themeColor="text1"/>
              </w:rPr>
              <w:t>by the end of Marc</w:t>
            </w:r>
            <w:r>
              <w:rPr>
                <w:color w:val="000000" w:themeColor="text1"/>
              </w:rPr>
              <w:t xml:space="preserve">h </w:t>
            </w:r>
            <w:r w:rsidR="00D36512">
              <w:rPr>
                <w:color w:val="000000" w:themeColor="text1"/>
              </w:rPr>
              <w:t>ready</w:t>
            </w:r>
            <w:r>
              <w:rPr>
                <w:color w:val="000000" w:themeColor="text1"/>
              </w:rPr>
              <w:t xml:space="preserve"> for </w:t>
            </w:r>
            <w:r w:rsidRPr="00414E68">
              <w:rPr>
                <w:color w:val="000000" w:themeColor="text1"/>
              </w:rPr>
              <w:t>Forests for Tomorrow projects next fiscal.    </w:t>
            </w:r>
          </w:p>
          <w:p w:rsidR="00414E68" w:rsidRDefault="00414E68" w:rsidP="00414E68">
            <w:pPr>
              <w:rPr>
                <w:color w:val="1F497D"/>
              </w:rPr>
            </w:pPr>
          </w:p>
          <w:p w:rsidR="00591137" w:rsidRDefault="00591137" w:rsidP="00414E68">
            <w:pPr>
              <w:rPr>
                <w:rFonts w:cstheme="minorHAnsi"/>
              </w:rPr>
            </w:pPr>
          </w:p>
        </w:tc>
        <w:tc>
          <w:tcPr>
            <w:tcW w:w="1362" w:type="dxa"/>
          </w:tcPr>
          <w:p w:rsidR="00C06BD6" w:rsidRDefault="008C3FB4" w:rsidP="00414E68">
            <w:pPr>
              <w:rPr>
                <w:rFonts w:cstheme="minorHAnsi"/>
              </w:rPr>
            </w:pPr>
            <w:r>
              <w:rPr>
                <w:rFonts w:cstheme="minorHAnsi"/>
              </w:rPr>
              <w:t>IS</w:t>
            </w:r>
            <w:r w:rsidR="00414E68">
              <w:rPr>
                <w:rFonts w:cstheme="minorHAnsi"/>
              </w:rPr>
              <w:t xml:space="preserve">SC </w:t>
            </w:r>
            <w:r w:rsidR="00591137">
              <w:rPr>
                <w:rFonts w:cstheme="minorHAnsi"/>
              </w:rPr>
              <w:t>Draft Discussion Paper</w:t>
            </w:r>
            <w:r w:rsidR="00414E68">
              <w:rPr>
                <w:rFonts w:cstheme="minorHAnsi"/>
              </w:rPr>
              <w:t xml:space="preserve"> </w:t>
            </w:r>
          </w:p>
          <w:p w:rsidR="00C06BD6" w:rsidRDefault="00C06BD6" w:rsidP="00414E68">
            <w:pPr>
              <w:rPr>
                <w:rFonts w:cstheme="minorHAnsi"/>
              </w:rPr>
            </w:pPr>
          </w:p>
          <w:p w:rsidR="00591137" w:rsidRPr="008E5D66" w:rsidRDefault="00414E68" w:rsidP="00414E68">
            <w:pPr>
              <w:rPr>
                <w:rFonts w:cstheme="minorHAnsi"/>
              </w:rPr>
            </w:pPr>
            <w:r>
              <w:rPr>
                <w:rFonts w:cstheme="minorHAnsi"/>
              </w:rPr>
              <w:t>FFT Spacing Investments and Decision Key report</w:t>
            </w:r>
            <w:r w:rsidR="00C06BD6">
              <w:rPr>
                <w:rFonts w:cstheme="minorHAnsi"/>
              </w:rPr>
              <w:t xml:space="preserve"> including proposed updates</w:t>
            </w:r>
          </w:p>
        </w:tc>
        <w:tc>
          <w:tcPr>
            <w:tcW w:w="975" w:type="dxa"/>
          </w:tcPr>
          <w:p w:rsidR="00591137" w:rsidRPr="008E5D66" w:rsidRDefault="00591137">
            <w:pPr>
              <w:rPr>
                <w:rFonts w:cstheme="minorHAnsi"/>
              </w:rPr>
            </w:pPr>
          </w:p>
        </w:tc>
      </w:tr>
      <w:tr w:rsidR="003609E6" w:rsidRPr="008E5D66" w:rsidTr="00656831">
        <w:trPr>
          <w:jc w:val="center"/>
        </w:trPr>
        <w:tc>
          <w:tcPr>
            <w:tcW w:w="2425" w:type="dxa"/>
          </w:tcPr>
          <w:p w:rsidR="003609E6" w:rsidRPr="00DF5263" w:rsidRDefault="003609E6" w:rsidP="00DF5263">
            <w:pPr>
              <w:pStyle w:val="ListParagraph"/>
              <w:numPr>
                <w:ilvl w:val="0"/>
                <w:numId w:val="1"/>
              </w:numPr>
              <w:ind w:left="284" w:hanging="284"/>
              <w:rPr>
                <w:rFonts w:cstheme="minorHAnsi"/>
              </w:rPr>
            </w:pPr>
            <w:r>
              <w:rPr>
                <w:rFonts w:cstheme="minorHAnsi"/>
              </w:rPr>
              <w:t>Enhanced Basic Silviculture – Implementation and Results</w:t>
            </w:r>
          </w:p>
        </w:tc>
        <w:tc>
          <w:tcPr>
            <w:tcW w:w="5301" w:type="dxa"/>
          </w:tcPr>
          <w:p w:rsidR="003609E6" w:rsidRPr="008E5D66" w:rsidRDefault="003609E6">
            <w:pPr>
              <w:rPr>
                <w:rFonts w:cstheme="minorHAnsi"/>
              </w:rPr>
            </w:pPr>
            <w:r>
              <w:t xml:space="preserve">The intent of EBS is to facilitate an increase in investment in our future forests through the use of enhanced basic </w:t>
            </w:r>
            <w:proofErr w:type="spellStart"/>
            <w:r>
              <w:t>silviculture</w:t>
            </w:r>
            <w:proofErr w:type="spellEnd"/>
            <w:r>
              <w:t xml:space="preserve"> regimes that focus management on achieving TSA objectives in addition to achieving free growing milestones.  In order to use enhanced basic stocking standards, they must be added to licensees FSP stocking standards</w:t>
            </w:r>
            <w:r w:rsidRPr="00B90CE3">
              <w:rPr>
                <w:color w:val="000000" w:themeColor="text1"/>
              </w:rPr>
              <w:t xml:space="preserve">.  </w:t>
            </w:r>
            <w:r w:rsidRPr="00B90CE3">
              <w:rPr>
                <w:color w:val="000000" w:themeColor="text1"/>
                <w:lang w:val="en-US"/>
              </w:rPr>
              <w:t xml:space="preserve">Clarify when we would use them and how we apply them operationally.  </w:t>
            </w:r>
            <w:r>
              <w:t xml:space="preserve">What is the process to add other BECs?  </w:t>
            </w:r>
          </w:p>
        </w:tc>
        <w:tc>
          <w:tcPr>
            <w:tcW w:w="3228" w:type="dxa"/>
          </w:tcPr>
          <w:p w:rsidR="003609E6" w:rsidRDefault="003609E6" w:rsidP="004D38D5">
            <w:pPr>
              <w:rPr>
                <w:rFonts w:cstheme="minorHAnsi"/>
              </w:rPr>
            </w:pPr>
            <w:r>
              <w:rPr>
                <w:rFonts w:cstheme="minorHAnsi"/>
              </w:rPr>
              <w:t xml:space="preserve">Interior Appraisal Manual, </w:t>
            </w:r>
            <w:r w:rsidRPr="004D38D5">
              <w:rPr>
                <w:rFonts w:cstheme="minorHAnsi"/>
              </w:rPr>
              <w:t>Silviculture cost estimate is updated to include a cost estimate for</w:t>
            </w:r>
            <w:r>
              <w:rPr>
                <w:rFonts w:cstheme="minorHAnsi"/>
              </w:rPr>
              <w:t xml:space="preserve"> </w:t>
            </w:r>
            <w:r w:rsidRPr="004D38D5">
              <w:rPr>
                <w:rFonts w:cstheme="minorHAnsi"/>
              </w:rPr>
              <w:t>Enhanced Silviculture when a licensee commits to additional planting</w:t>
            </w:r>
            <w:r>
              <w:rPr>
                <w:rFonts w:cstheme="minorHAnsi"/>
              </w:rPr>
              <w:t xml:space="preserve"> </w:t>
            </w:r>
            <w:r w:rsidRPr="004D38D5">
              <w:rPr>
                <w:rFonts w:cstheme="minorHAnsi"/>
              </w:rPr>
              <w:t>densities in eligible BEC zones.</w:t>
            </w:r>
            <w:r>
              <w:rPr>
                <w:rFonts w:cstheme="minorHAnsi"/>
              </w:rPr>
              <w:t xml:space="preserve">  </w:t>
            </w:r>
          </w:p>
        </w:tc>
        <w:tc>
          <w:tcPr>
            <w:tcW w:w="1362" w:type="dxa"/>
          </w:tcPr>
          <w:p w:rsidR="003609E6" w:rsidRDefault="003609E6">
            <w:pPr>
              <w:rPr>
                <w:rFonts w:cstheme="minorHAnsi"/>
              </w:rPr>
            </w:pPr>
            <w:r>
              <w:rPr>
                <w:rFonts w:cstheme="minorHAnsi"/>
              </w:rPr>
              <w:t>CF Memo</w:t>
            </w:r>
          </w:p>
          <w:p w:rsidR="003609E6" w:rsidRPr="008E5D66" w:rsidRDefault="003609E6">
            <w:pPr>
              <w:rPr>
                <w:rFonts w:cstheme="minorHAnsi"/>
              </w:rPr>
            </w:pPr>
            <w:r>
              <w:rPr>
                <w:rFonts w:cstheme="minorHAnsi"/>
              </w:rPr>
              <w:t>Interior Appraisal Manual</w:t>
            </w:r>
          </w:p>
        </w:tc>
        <w:tc>
          <w:tcPr>
            <w:tcW w:w="975" w:type="dxa"/>
          </w:tcPr>
          <w:p w:rsidR="003609E6" w:rsidRPr="008E5D66" w:rsidRDefault="003609E6">
            <w:pPr>
              <w:rPr>
                <w:rFonts w:cstheme="minorHAnsi"/>
              </w:rPr>
            </w:pPr>
          </w:p>
        </w:tc>
      </w:tr>
      <w:tr w:rsidR="003609E6" w:rsidRPr="008E5D66" w:rsidTr="00656831">
        <w:trPr>
          <w:jc w:val="center"/>
        </w:trPr>
        <w:tc>
          <w:tcPr>
            <w:tcW w:w="2425" w:type="dxa"/>
          </w:tcPr>
          <w:p w:rsidR="003609E6" w:rsidRPr="00DF5263" w:rsidRDefault="003609E6" w:rsidP="00C70A08">
            <w:pPr>
              <w:pStyle w:val="ListParagraph"/>
              <w:numPr>
                <w:ilvl w:val="0"/>
                <w:numId w:val="1"/>
              </w:numPr>
              <w:ind w:left="284" w:hanging="284"/>
              <w:rPr>
                <w:rFonts w:cstheme="minorHAnsi"/>
              </w:rPr>
            </w:pPr>
            <w:r>
              <w:rPr>
                <w:rFonts w:cstheme="minorHAnsi"/>
              </w:rPr>
              <w:t>Deleterious hardwood competition</w:t>
            </w:r>
          </w:p>
        </w:tc>
        <w:tc>
          <w:tcPr>
            <w:tcW w:w="5301" w:type="dxa"/>
          </w:tcPr>
          <w:p w:rsidR="003609E6" w:rsidRPr="008E5D66" w:rsidRDefault="003609E6" w:rsidP="001F01C2">
            <w:pPr>
              <w:rPr>
                <w:rFonts w:cstheme="minorHAnsi"/>
              </w:rPr>
            </w:pPr>
            <w:r>
              <w:rPr>
                <w:rFonts w:cstheme="minorHAnsi"/>
              </w:rPr>
              <w:t xml:space="preserve">Appendix 9 of the Surveys Manual Free Growing Guidebook first introduced new acceptable competition levels.  Since then, work by Teresa Newsome has further defined what level of aspen and other broadleaf trees are acceptable levels of competition.  </w:t>
            </w:r>
          </w:p>
        </w:tc>
        <w:tc>
          <w:tcPr>
            <w:tcW w:w="3228" w:type="dxa"/>
          </w:tcPr>
          <w:p w:rsidR="003609E6" w:rsidRPr="001F01C2" w:rsidRDefault="003609E6" w:rsidP="001F01C2">
            <w:pPr>
              <w:rPr>
                <w:rFonts w:cstheme="minorHAnsi"/>
              </w:rPr>
            </w:pPr>
          </w:p>
        </w:tc>
        <w:tc>
          <w:tcPr>
            <w:tcW w:w="1362" w:type="dxa"/>
          </w:tcPr>
          <w:p w:rsidR="003609E6" w:rsidRPr="00F27B28" w:rsidRDefault="003609E6" w:rsidP="00F27B28">
            <w:pPr>
              <w:rPr>
                <w:rFonts w:cstheme="minorHAnsi"/>
                <w:vanish/>
              </w:rPr>
            </w:pPr>
          </w:p>
        </w:tc>
        <w:tc>
          <w:tcPr>
            <w:tcW w:w="975" w:type="dxa"/>
          </w:tcPr>
          <w:p w:rsidR="003609E6" w:rsidRPr="008E5D66" w:rsidRDefault="003609E6">
            <w:pPr>
              <w:rPr>
                <w:rFonts w:cstheme="minorHAnsi"/>
              </w:rPr>
            </w:pPr>
          </w:p>
        </w:tc>
      </w:tr>
      <w:tr w:rsidR="003609E6" w:rsidRPr="008E5D66" w:rsidTr="00656831">
        <w:trPr>
          <w:jc w:val="center"/>
        </w:trPr>
        <w:tc>
          <w:tcPr>
            <w:tcW w:w="2425" w:type="dxa"/>
          </w:tcPr>
          <w:p w:rsidR="003609E6" w:rsidRPr="00DF5263" w:rsidRDefault="003609E6" w:rsidP="003609E6">
            <w:pPr>
              <w:pStyle w:val="ListParagraph"/>
              <w:numPr>
                <w:ilvl w:val="0"/>
                <w:numId w:val="1"/>
              </w:numPr>
              <w:ind w:left="284" w:hanging="284"/>
              <w:rPr>
                <w:rFonts w:cstheme="minorHAnsi"/>
              </w:rPr>
            </w:pPr>
            <w:r>
              <w:rPr>
                <w:rFonts w:cstheme="minorHAnsi"/>
              </w:rPr>
              <w:t>2017 Wildfire Regeneration Strategy</w:t>
            </w:r>
          </w:p>
        </w:tc>
        <w:tc>
          <w:tcPr>
            <w:tcW w:w="5301" w:type="dxa"/>
          </w:tcPr>
          <w:p w:rsidR="003609E6" w:rsidRDefault="003609E6" w:rsidP="00935FA0">
            <w:pPr>
              <w:rPr>
                <w:rFonts w:cstheme="minorHAnsi"/>
              </w:rPr>
            </w:pPr>
            <w:r>
              <w:rPr>
                <w:rFonts w:cstheme="minorHAnsi"/>
              </w:rPr>
              <w:t>Implementation of Section 108, prioritization of planting, natural regeneration, partial cuts burned.</w:t>
            </w:r>
          </w:p>
          <w:p w:rsidR="003609E6" w:rsidRDefault="003609E6" w:rsidP="00935FA0">
            <w:pPr>
              <w:rPr>
                <w:rFonts w:cstheme="minorHAnsi"/>
              </w:rPr>
            </w:pPr>
          </w:p>
          <w:p w:rsidR="003609E6" w:rsidRPr="008E5D66" w:rsidRDefault="003609E6" w:rsidP="00935FA0">
            <w:pPr>
              <w:rPr>
                <w:rFonts w:cstheme="minorHAnsi"/>
              </w:rPr>
            </w:pPr>
            <w:r>
              <w:rPr>
                <w:rFonts w:cstheme="minorHAnsi"/>
              </w:rPr>
              <w:t>IDF Silviculture systems and regeneration strategy</w:t>
            </w:r>
          </w:p>
        </w:tc>
        <w:tc>
          <w:tcPr>
            <w:tcW w:w="3228" w:type="dxa"/>
          </w:tcPr>
          <w:p w:rsidR="003609E6" w:rsidRPr="008E5D66" w:rsidRDefault="003609E6">
            <w:pPr>
              <w:rPr>
                <w:rFonts w:cstheme="minorHAnsi"/>
              </w:rPr>
            </w:pPr>
          </w:p>
        </w:tc>
        <w:tc>
          <w:tcPr>
            <w:tcW w:w="1362" w:type="dxa"/>
          </w:tcPr>
          <w:p w:rsidR="003609E6" w:rsidRPr="008E5D66" w:rsidRDefault="003609E6">
            <w:pPr>
              <w:rPr>
                <w:rFonts w:cstheme="minorHAnsi"/>
              </w:rPr>
            </w:pPr>
          </w:p>
        </w:tc>
        <w:tc>
          <w:tcPr>
            <w:tcW w:w="975" w:type="dxa"/>
          </w:tcPr>
          <w:p w:rsidR="003609E6" w:rsidRPr="008E5D66" w:rsidRDefault="003609E6">
            <w:pPr>
              <w:rPr>
                <w:rFonts w:cstheme="minorHAnsi"/>
              </w:rPr>
            </w:pPr>
          </w:p>
        </w:tc>
      </w:tr>
      <w:tr w:rsidR="003609E6" w:rsidRPr="008E5D66" w:rsidTr="00656831">
        <w:trPr>
          <w:jc w:val="center"/>
        </w:trPr>
        <w:tc>
          <w:tcPr>
            <w:tcW w:w="2425" w:type="dxa"/>
          </w:tcPr>
          <w:p w:rsidR="003609E6" w:rsidRPr="00DF5263" w:rsidRDefault="003609E6" w:rsidP="00DF5263">
            <w:pPr>
              <w:pStyle w:val="ListParagraph"/>
              <w:numPr>
                <w:ilvl w:val="0"/>
                <w:numId w:val="1"/>
              </w:numPr>
              <w:ind w:left="284" w:hanging="284"/>
              <w:rPr>
                <w:rFonts w:cstheme="minorHAnsi"/>
              </w:rPr>
            </w:pPr>
          </w:p>
        </w:tc>
        <w:tc>
          <w:tcPr>
            <w:tcW w:w="5301" w:type="dxa"/>
          </w:tcPr>
          <w:p w:rsidR="003609E6" w:rsidRPr="008E5D66" w:rsidRDefault="003609E6" w:rsidP="00935FA0">
            <w:pPr>
              <w:rPr>
                <w:rFonts w:cstheme="minorHAnsi"/>
              </w:rPr>
            </w:pPr>
          </w:p>
        </w:tc>
        <w:tc>
          <w:tcPr>
            <w:tcW w:w="3228" w:type="dxa"/>
          </w:tcPr>
          <w:p w:rsidR="003609E6" w:rsidRPr="008E5D66" w:rsidRDefault="003609E6" w:rsidP="00BB5A89">
            <w:pPr>
              <w:rPr>
                <w:rFonts w:cstheme="minorHAnsi"/>
              </w:rPr>
            </w:pPr>
          </w:p>
        </w:tc>
        <w:tc>
          <w:tcPr>
            <w:tcW w:w="1362" w:type="dxa"/>
          </w:tcPr>
          <w:p w:rsidR="003609E6" w:rsidRPr="008E5D66" w:rsidRDefault="003609E6">
            <w:pPr>
              <w:rPr>
                <w:rFonts w:cstheme="minorHAnsi"/>
              </w:rPr>
            </w:pPr>
          </w:p>
        </w:tc>
        <w:tc>
          <w:tcPr>
            <w:tcW w:w="975" w:type="dxa"/>
          </w:tcPr>
          <w:p w:rsidR="003609E6" w:rsidRPr="008E5D66" w:rsidRDefault="003609E6">
            <w:pPr>
              <w:rPr>
                <w:rFonts w:cstheme="minorHAnsi"/>
              </w:rPr>
            </w:pPr>
          </w:p>
        </w:tc>
      </w:tr>
      <w:tr w:rsidR="003609E6" w:rsidRPr="008E5D66" w:rsidTr="00656831">
        <w:trPr>
          <w:jc w:val="center"/>
        </w:trPr>
        <w:tc>
          <w:tcPr>
            <w:tcW w:w="2425" w:type="dxa"/>
          </w:tcPr>
          <w:p w:rsidR="003609E6" w:rsidRPr="00DF5263" w:rsidRDefault="003609E6" w:rsidP="00391548">
            <w:pPr>
              <w:pStyle w:val="ListParagraph"/>
              <w:numPr>
                <w:ilvl w:val="0"/>
                <w:numId w:val="1"/>
              </w:numPr>
              <w:ind w:left="284" w:hanging="284"/>
              <w:rPr>
                <w:rFonts w:cstheme="minorHAnsi"/>
              </w:rPr>
            </w:pPr>
          </w:p>
        </w:tc>
        <w:tc>
          <w:tcPr>
            <w:tcW w:w="5301" w:type="dxa"/>
          </w:tcPr>
          <w:p w:rsidR="003609E6" w:rsidRPr="008E5D66" w:rsidRDefault="003609E6" w:rsidP="00391548">
            <w:pPr>
              <w:rPr>
                <w:rFonts w:cstheme="minorHAnsi"/>
              </w:rPr>
            </w:pPr>
          </w:p>
        </w:tc>
        <w:tc>
          <w:tcPr>
            <w:tcW w:w="3228" w:type="dxa"/>
          </w:tcPr>
          <w:p w:rsidR="003609E6" w:rsidRPr="008E5D66" w:rsidRDefault="003609E6" w:rsidP="00391548">
            <w:pPr>
              <w:rPr>
                <w:rFonts w:cstheme="minorHAnsi"/>
              </w:rPr>
            </w:pPr>
          </w:p>
        </w:tc>
        <w:tc>
          <w:tcPr>
            <w:tcW w:w="1362" w:type="dxa"/>
          </w:tcPr>
          <w:p w:rsidR="003609E6" w:rsidRPr="008E5D66" w:rsidRDefault="003609E6" w:rsidP="00391548">
            <w:pPr>
              <w:rPr>
                <w:rFonts w:cstheme="minorHAnsi"/>
              </w:rPr>
            </w:pPr>
          </w:p>
        </w:tc>
        <w:tc>
          <w:tcPr>
            <w:tcW w:w="975" w:type="dxa"/>
          </w:tcPr>
          <w:p w:rsidR="003609E6" w:rsidRPr="008E5D66" w:rsidRDefault="003609E6" w:rsidP="00391548">
            <w:pPr>
              <w:rPr>
                <w:rFonts w:cstheme="minorHAnsi"/>
              </w:rPr>
            </w:pPr>
          </w:p>
        </w:tc>
      </w:tr>
    </w:tbl>
    <w:p w:rsidR="006C49B8" w:rsidRDefault="006C49B8"/>
    <w:p w:rsidR="003609E6" w:rsidRDefault="003609E6"/>
    <w:p w:rsidR="003609E6" w:rsidRDefault="003609E6">
      <w:pPr>
        <w:rPr>
          <w:b/>
          <w:sz w:val="28"/>
        </w:rPr>
      </w:pPr>
      <w:r>
        <w:rPr>
          <w:b/>
          <w:sz w:val="28"/>
        </w:rPr>
        <w:br w:type="page"/>
      </w:r>
    </w:p>
    <w:p w:rsidR="003609E6" w:rsidRPr="003609E6" w:rsidRDefault="003609E6">
      <w:pPr>
        <w:rPr>
          <w:b/>
          <w:sz w:val="28"/>
        </w:rPr>
      </w:pPr>
      <w:r w:rsidRPr="003609E6">
        <w:rPr>
          <w:b/>
          <w:sz w:val="28"/>
        </w:rPr>
        <w:t xml:space="preserve">BEDNESTI ACTION </w:t>
      </w:r>
      <w:proofErr w:type="gramStart"/>
      <w:r w:rsidRPr="003609E6">
        <w:rPr>
          <w:b/>
          <w:sz w:val="28"/>
        </w:rPr>
        <w:t>PLAN :</w:t>
      </w:r>
      <w:proofErr w:type="gramEnd"/>
    </w:p>
    <w:tbl>
      <w:tblPr>
        <w:tblStyle w:val="TableGrid"/>
        <w:tblW w:w="13291" w:type="dxa"/>
        <w:jc w:val="center"/>
        <w:tblLook w:val="04A0" w:firstRow="1" w:lastRow="0" w:firstColumn="1" w:lastColumn="0" w:noHBand="0" w:noVBand="1"/>
      </w:tblPr>
      <w:tblGrid>
        <w:gridCol w:w="2425"/>
        <w:gridCol w:w="5301"/>
        <w:gridCol w:w="3228"/>
        <w:gridCol w:w="1362"/>
        <w:gridCol w:w="975"/>
      </w:tblGrid>
      <w:tr w:rsidR="003609E6" w:rsidRPr="008E5D66" w:rsidTr="00295C2B">
        <w:trPr>
          <w:jc w:val="center"/>
        </w:trPr>
        <w:tc>
          <w:tcPr>
            <w:tcW w:w="2425" w:type="dxa"/>
          </w:tcPr>
          <w:p w:rsidR="003609E6" w:rsidRPr="00DF5263" w:rsidRDefault="003609E6" w:rsidP="003609E6">
            <w:pPr>
              <w:pStyle w:val="ListParagraph"/>
              <w:numPr>
                <w:ilvl w:val="0"/>
                <w:numId w:val="3"/>
              </w:numPr>
              <w:rPr>
                <w:rFonts w:cstheme="minorHAnsi"/>
              </w:rPr>
            </w:pPr>
            <w:proofErr w:type="spellStart"/>
            <w:r w:rsidRPr="00DF5263">
              <w:rPr>
                <w:rFonts w:cstheme="minorHAnsi"/>
              </w:rPr>
              <w:t>Bednesti</w:t>
            </w:r>
            <w:proofErr w:type="spellEnd"/>
            <w:r w:rsidRPr="00DF5263">
              <w:rPr>
                <w:rFonts w:cstheme="minorHAnsi"/>
              </w:rPr>
              <w:t xml:space="preserve"> Action Plan (BAP) Action Item #1 – What is </w:t>
            </w:r>
            <w:r w:rsidRPr="00DF5263">
              <w:rPr>
                <w:rFonts w:cstheme="minorHAnsi"/>
                <w:u w:val="single"/>
              </w:rPr>
              <w:t>the Role of the Professional</w:t>
            </w:r>
            <w:r w:rsidRPr="00DF5263">
              <w:rPr>
                <w:rFonts w:cstheme="minorHAnsi"/>
              </w:rPr>
              <w:t xml:space="preserve"> in Silviculture?</w:t>
            </w:r>
          </w:p>
        </w:tc>
        <w:tc>
          <w:tcPr>
            <w:tcW w:w="5301" w:type="dxa"/>
          </w:tcPr>
          <w:p w:rsidR="003609E6" w:rsidRPr="008E5D66" w:rsidRDefault="003609E6" w:rsidP="00295C2B">
            <w:pPr>
              <w:rPr>
                <w:rFonts w:cstheme="minorHAnsi"/>
              </w:rPr>
            </w:pPr>
            <w:r>
              <w:rPr>
                <w:rFonts w:cstheme="minorHAnsi"/>
              </w:rPr>
              <w:t xml:space="preserve">Clarify the expectations of the professional forester regarding FSP stocking standard submissions. Resource Practices Branch will facilitate the preparation of a paper that outlines the scope of professional practice and the role of the professional related to </w:t>
            </w:r>
            <w:proofErr w:type="spellStart"/>
            <w:r>
              <w:rPr>
                <w:rFonts w:cstheme="minorHAnsi"/>
              </w:rPr>
              <w:t>silviculture</w:t>
            </w:r>
            <w:proofErr w:type="spellEnd"/>
            <w:r>
              <w:rPr>
                <w:rFonts w:cstheme="minorHAnsi"/>
              </w:rPr>
              <w:t xml:space="preserve"> legislation including approval tests and legal and non-legal guidance. </w:t>
            </w:r>
          </w:p>
        </w:tc>
        <w:tc>
          <w:tcPr>
            <w:tcW w:w="3228" w:type="dxa"/>
          </w:tcPr>
          <w:p w:rsidR="003609E6" w:rsidRPr="0012528E" w:rsidRDefault="003609E6" w:rsidP="00295C2B">
            <w:pPr>
              <w:rPr>
                <w:rFonts w:cstheme="minorHAnsi"/>
                <w:vanish/>
              </w:rPr>
            </w:pPr>
            <w:r>
              <w:rPr>
                <w:rFonts w:cstheme="minorHAnsi"/>
              </w:rPr>
              <w:t>Resource Practices Branch has a draft Role of the Professional in Silviculture that has been reviewed by the ABCFP and is undergoing a final review by the ministry prior to its release by the Chief Forester</w:t>
            </w:r>
          </w:p>
        </w:tc>
        <w:tc>
          <w:tcPr>
            <w:tcW w:w="1362" w:type="dxa"/>
          </w:tcPr>
          <w:p w:rsidR="003609E6" w:rsidRPr="0012528E" w:rsidRDefault="003609E6" w:rsidP="00295C2B">
            <w:pPr>
              <w:rPr>
                <w:rFonts w:cstheme="minorHAnsi"/>
                <w:vanish/>
              </w:rPr>
            </w:pPr>
            <w:r>
              <w:rPr>
                <w:rFonts w:cstheme="minorHAnsi"/>
              </w:rPr>
              <w:t xml:space="preserve">The Role of the Professional in Silviculture </w:t>
            </w:r>
            <w:r>
              <w:rPr>
                <w:rFonts w:cstheme="minorHAnsi"/>
                <w:vanish/>
              </w:rPr>
              <w:t>Paper.  Released Oct 2017</w:t>
            </w:r>
          </w:p>
        </w:tc>
        <w:tc>
          <w:tcPr>
            <w:tcW w:w="975" w:type="dxa"/>
          </w:tcPr>
          <w:p w:rsidR="003609E6" w:rsidRPr="008E5D66" w:rsidRDefault="003609E6" w:rsidP="00295C2B">
            <w:pPr>
              <w:rPr>
                <w:rFonts w:cstheme="minorHAnsi"/>
              </w:rPr>
            </w:pPr>
          </w:p>
        </w:tc>
      </w:tr>
      <w:tr w:rsidR="003609E6" w:rsidRPr="008E5D66" w:rsidTr="00295C2B">
        <w:trPr>
          <w:jc w:val="center"/>
        </w:trPr>
        <w:tc>
          <w:tcPr>
            <w:tcW w:w="2425" w:type="dxa"/>
          </w:tcPr>
          <w:p w:rsidR="003609E6" w:rsidRPr="00DF5263" w:rsidRDefault="003609E6" w:rsidP="003609E6">
            <w:pPr>
              <w:pStyle w:val="ListParagraph"/>
              <w:numPr>
                <w:ilvl w:val="0"/>
                <w:numId w:val="3"/>
              </w:numPr>
              <w:ind w:left="284" w:hanging="284"/>
              <w:rPr>
                <w:rFonts w:cstheme="minorHAnsi"/>
              </w:rPr>
            </w:pPr>
            <w:r w:rsidRPr="00DF5263">
              <w:rPr>
                <w:rFonts w:cstheme="minorHAnsi"/>
              </w:rPr>
              <w:t>BAP Action Item #2 – How do we reflect the impact of Forest Health factors?</w:t>
            </w:r>
          </w:p>
        </w:tc>
        <w:tc>
          <w:tcPr>
            <w:tcW w:w="5301" w:type="dxa"/>
          </w:tcPr>
          <w:p w:rsidR="003609E6" w:rsidRDefault="003609E6" w:rsidP="00295C2B">
            <w:r>
              <w:rPr>
                <w:rFonts w:cstheme="minorHAnsi"/>
              </w:rPr>
              <w:t xml:space="preserve">Complete an initial assessment of the relationship of rust incidence to actual impact.  </w:t>
            </w:r>
          </w:p>
          <w:p w:rsidR="003609E6" w:rsidRDefault="003609E6" w:rsidP="00295C2B"/>
          <w:p w:rsidR="003609E6" w:rsidRDefault="003609E6" w:rsidP="00295C2B">
            <w:pPr>
              <w:rPr>
                <w:rFonts w:cstheme="minorHAnsi"/>
              </w:rPr>
            </w:pPr>
          </w:p>
          <w:p w:rsidR="003609E6" w:rsidRPr="008E5D66" w:rsidRDefault="003609E6" w:rsidP="00295C2B">
            <w:pPr>
              <w:rPr>
                <w:rFonts w:cstheme="minorHAnsi"/>
              </w:rPr>
            </w:pPr>
          </w:p>
        </w:tc>
        <w:tc>
          <w:tcPr>
            <w:tcW w:w="3228" w:type="dxa"/>
          </w:tcPr>
          <w:p w:rsidR="003609E6" w:rsidRDefault="003609E6" w:rsidP="00295C2B">
            <w:pPr>
              <w:rPr>
                <w:rFonts w:cstheme="minorHAnsi"/>
              </w:rPr>
            </w:pPr>
            <w:r>
              <w:rPr>
                <w:rFonts w:cstheme="minorHAnsi"/>
              </w:rPr>
              <w:t xml:space="preserve">Development of a Gall Rust Impact Model (GRIM) and </w:t>
            </w:r>
            <w:proofErr w:type="spellStart"/>
            <w:r>
              <w:rPr>
                <w:rFonts w:cstheme="minorHAnsi"/>
              </w:rPr>
              <w:t>Comandra</w:t>
            </w:r>
            <w:proofErr w:type="spellEnd"/>
            <w:r>
              <w:rPr>
                <w:rFonts w:cstheme="minorHAnsi"/>
              </w:rPr>
              <w:t xml:space="preserve"> </w:t>
            </w:r>
            <w:proofErr w:type="gramStart"/>
            <w:r>
              <w:rPr>
                <w:rFonts w:cstheme="minorHAnsi"/>
              </w:rPr>
              <w:t>Rust  Impact</w:t>
            </w:r>
            <w:proofErr w:type="gramEnd"/>
            <w:r>
              <w:rPr>
                <w:rFonts w:cstheme="minorHAnsi"/>
              </w:rPr>
              <w:t xml:space="preserve"> Model Estimator(CRIME). </w:t>
            </w:r>
            <w:r>
              <w:t xml:space="preserve">Stem rust incidence is a data set collected in various formats by Regional Forest Health, but tree mortality due to rust, were it did occur, was not being reflected in Timber supply models. </w:t>
            </w:r>
            <w:r>
              <w:rPr>
                <w:rFonts w:cstheme="minorHAnsi"/>
              </w:rPr>
              <w:t xml:space="preserve"> </w:t>
            </w:r>
            <w:r>
              <w:t xml:space="preserve">The intent is that rust modules could be developed and incorporated into TASS/TIPSY.  </w:t>
            </w:r>
            <w:r>
              <w:rPr>
                <w:rFonts w:cstheme="minorHAnsi"/>
              </w:rPr>
              <w:t>Work is on-going, a prototype is working.</w:t>
            </w:r>
          </w:p>
        </w:tc>
        <w:tc>
          <w:tcPr>
            <w:tcW w:w="1362" w:type="dxa"/>
          </w:tcPr>
          <w:p w:rsidR="003609E6" w:rsidRDefault="003609E6" w:rsidP="00295C2B">
            <w:pPr>
              <w:rPr>
                <w:rFonts w:cstheme="minorHAnsi"/>
              </w:rPr>
            </w:pPr>
          </w:p>
          <w:p w:rsidR="003609E6" w:rsidRPr="008E5D66" w:rsidRDefault="003609E6" w:rsidP="00295C2B">
            <w:pPr>
              <w:rPr>
                <w:rFonts w:cstheme="minorHAnsi"/>
              </w:rPr>
            </w:pPr>
            <w:r>
              <w:rPr>
                <w:rFonts w:cstheme="minorHAnsi"/>
              </w:rPr>
              <w:t>Sept 27 Presentation by Derek Sattler (Jim Gaudy retired)</w:t>
            </w:r>
          </w:p>
        </w:tc>
        <w:tc>
          <w:tcPr>
            <w:tcW w:w="975" w:type="dxa"/>
          </w:tcPr>
          <w:p w:rsidR="003609E6" w:rsidRPr="008E5D66" w:rsidRDefault="003609E6" w:rsidP="00295C2B">
            <w:pPr>
              <w:rPr>
                <w:rFonts w:cstheme="minorHAnsi"/>
              </w:rPr>
            </w:pPr>
          </w:p>
        </w:tc>
      </w:tr>
      <w:tr w:rsidR="003609E6" w:rsidRPr="008E5D66" w:rsidTr="00295C2B">
        <w:trPr>
          <w:jc w:val="center"/>
        </w:trPr>
        <w:tc>
          <w:tcPr>
            <w:tcW w:w="2425" w:type="dxa"/>
          </w:tcPr>
          <w:p w:rsidR="003609E6" w:rsidRPr="00DF5263" w:rsidRDefault="003609E6" w:rsidP="003609E6">
            <w:pPr>
              <w:pStyle w:val="ListParagraph"/>
              <w:numPr>
                <w:ilvl w:val="0"/>
                <w:numId w:val="3"/>
              </w:numPr>
              <w:ind w:left="284" w:hanging="284"/>
              <w:rPr>
                <w:rFonts w:cstheme="minorHAnsi"/>
              </w:rPr>
            </w:pPr>
            <w:r w:rsidRPr="00DF5263">
              <w:rPr>
                <w:rFonts w:cstheme="minorHAnsi"/>
              </w:rPr>
              <w:t xml:space="preserve">BAP Action Item #3 - Should we make transformative change of the Stocking Standard System (linked to </w:t>
            </w:r>
            <w:r>
              <w:rPr>
                <w:rFonts w:cstheme="minorHAnsi"/>
              </w:rPr>
              <w:t>Topic 1)</w:t>
            </w:r>
          </w:p>
        </w:tc>
        <w:tc>
          <w:tcPr>
            <w:tcW w:w="5301" w:type="dxa"/>
          </w:tcPr>
          <w:p w:rsidR="003609E6" w:rsidRDefault="003609E6" w:rsidP="00295C2B">
            <w:pPr>
              <w:rPr>
                <w:rFonts w:cstheme="minorHAnsi"/>
              </w:rPr>
            </w:pPr>
            <w:r>
              <w:rPr>
                <w:rFonts w:cstheme="minorHAnsi"/>
              </w:rPr>
              <w:t>Replacement requirement that stocking standards be consistent with TSR to a requirement that stocking standards be consistent with a forward planning approach defined through refinement of the timber objectives at the management unit level.</w:t>
            </w:r>
          </w:p>
          <w:p w:rsidR="003609E6" w:rsidRDefault="003609E6" w:rsidP="00295C2B"/>
          <w:p w:rsidR="003609E6" w:rsidRDefault="003609E6" w:rsidP="00295C2B">
            <w:r>
              <w:t xml:space="preserve">Explore opportunities and synergies to more closely link </w:t>
            </w:r>
            <w:proofErr w:type="spellStart"/>
            <w:r>
              <w:t>silviculture</w:t>
            </w:r>
            <w:proofErr w:type="spellEnd"/>
            <w:r>
              <w:t xml:space="preserve"> performance to TSR and AAC. </w:t>
            </w:r>
          </w:p>
          <w:p w:rsidR="003609E6" w:rsidRPr="008E5D66" w:rsidRDefault="003609E6" w:rsidP="00295C2B">
            <w:pPr>
              <w:rPr>
                <w:rFonts w:cstheme="minorHAnsi"/>
              </w:rPr>
            </w:pPr>
          </w:p>
        </w:tc>
        <w:tc>
          <w:tcPr>
            <w:tcW w:w="3228" w:type="dxa"/>
          </w:tcPr>
          <w:p w:rsidR="003609E6" w:rsidRDefault="003609E6" w:rsidP="00295C2B">
            <w:pPr>
              <w:rPr>
                <w:rFonts w:cstheme="minorHAnsi"/>
              </w:rPr>
            </w:pPr>
            <w:r>
              <w:rPr>
                <w:rFonts w:cstheme="minorHAnsi"/>
              </w:rPr>
              <w:t xml:space="preserve">Enhanced Basic Silviculture stocking standards.  </w:t>
            </w:r>
            <w:r w:rsidRPr="004D38D5">
              <w:rPr>
                <w:rFonts w:cstheme="minorHAnsi"/>
              </w:rPr>
              <w:t xml:space="preserve">These stocking standard will first be included a forward </w:t>
            </w:r>
            <w:r>
              <w:rPr>
                <w:rFonts w:cstheme="minorHAnsi"/>
              </w:rPr>
              <w:t xml:space="preserve">looking plan (e.g. an ISS) and then included in licensee’s approved FSP stocking standards (also see12 below). </w:t>
            </w:r>
          </w:p>
        </w:tc>
        <w:tc>
          <w:tcPr>
            <w:tcW w:w="1362" w:type="dxa"/>
          </w:tcPr>
          <w:p w:rsidR="003609E6" w:rsidRPr="008E5D66" w:rsidRDefault="003609E6" w:rsidP="00295C2B">
            <w:pPr>
              <w:rPr>
                <w:rFonts w:cstheme="minorHAnsi"/>
              </w:rPr>
            </w:pPr>
            <w:r>
              <w:rPr>
                <w:rFonts w:cstheme="minorHAnsi"/>
              </w:rPr>
              <w:t>TSA Level Timber Goals and Objectives reports</w:t>
            </w:r>
          </w:p>
        </w:tc>
        <w:tc>
          <w:tcPr>
            <w:tcW w:w="975" w:type="dxa"/>
          </w:tcPr>
          <w:p w:rsidR="003609E6" w:rsidRPr="008E5D66" w:rsidRDefault="003609E6" w:rsidP="00295C2B">
            <w:pPr>
              <w:rPr>
                <w:rFonts w:cstheme="minorHAnsi"/>
              </w:rPr>
            </w:pPr>
          </w:p>
        </w:tc>
      </w:tr>
      <w:tr w:rsidR="003609E6" w:rsidRPr="008E5D66" w:rsidTr="00295C2B">
        <w:trPr>
          <w:jc w:val="center"/>
        </w:trPr>
        <w:tc>
          <w:tcPr>
            <w:tcW w:w="2425" w:type="dxa"/>
          </w:tcPr>
          <w:p w:rsidR="003609E6" w:rsidRPr="00DF5263" w:rsidRDefault="003609E6" w:rsidP="003609E6">
            <w:pPr>
              <w:pStyle w:val="ListParagraph"/>
              <w:numPr>
                <w:ilvl w:val="0"/>
                <w:numId w:val="3"/>
              </w:numPr>
              <w:ind w:left="284" w:hanging="284"/>
              <w:rPr>
                <w:rFonts w:cstheme="minorHAnsi"/>
              </w:rPr>
            </w:pPr>
            <w:r w:rsidRPr="00DF5263">
              <w:rPr>
                <w:rFonts w:cstheme="minorHAnsi"/>
              </w:rPr>
              <w:t>BAP Action Item #4 - If we make change</w:t>
            </w:r>
            <w:r>
              <w:rPr>
                <w:rFonts w:cstheme="minorHAnsi"/>
              </w:rPr>
              <w:t xml:space="preserve"> to stocking standard</w:t>
            </w:r>
            <w:r w:rsidRPr="00DF5263">
              <w:rPr>
                <w:rFonts w:cstheme="minorHAnsi"/>
              </w:rPr>
              <w:t xml:space="preserve">s </w:t>
            </w:r>
            <w:proofErr w:type="gramStart"/>
            <w:r>
              <w:rPr>
                <w:rFonts w:cstheme="minorHAnsi"/>
              </w:rPr>
              <w:t>How</w:t>
            </w:r>
            <w:proofErr w:type="gramEnd"/>
            <w:r>
              <w:rPr>
                <w:rFonts w:cstheme="minorHAnsi"/>
              </w:rPr>
              <w:t xml:space="preserve"> do our Surveys and Monitoring Systems account for this?</w:t>
            </w:r>
          </w:p>
        </w:tc>
        <w:tc>
          <w:tcPr>
            <w:tcW w:w="5301" w:type="dxa"/>
          </w:tcPr>
          <w:p w:rsidR="003609E6" w:rsidRPr="008E5D66" w:rsidRDefault="003609E6" w:rsidP="00295C2B">
            <w:pPr>
              <w:rPr>
                <w:rFonts w:cstheme="minorHAnsi"/>
              </w:rPr>
            </w:pPr>
            <w:r>
              <w:rPr>
                <w:rFonts w:cstheme="minorHAnsi"/>
              </w:rPr>
              <w:t>Investigate surveys and monitoring as required to accurately reflect performance related to the refined timber objectives.  The data collected should be compatible with the information needs of TSR.   FAIB is testing a new method that uses planting data and ingress to model FSMY in TSR.  Evaluate the surveys approach to determine if changes are required to the assessment of stocking standards and in order to insure direct input to TSR.</w:t>
            </w:r>
          </w:p>
        </w:tc>
        <w:tc>
          <w:tcPr>
            <w:tcW w:w="3228" w:type="dxa"/>
          </w:tcPr>
          <w:p w:rsidR="003609E6" w:rsidRPr="001F01C2" w:rsidRDefault="003609E6" w:rsidP="00295C2B">
            <w:pPr>
              <w:rPr>
                <w:rFonts w:cstheme="minorHAnsi"/>
              </w:rPr>
            </w:pPr>
            <w:r w:rsidRPr="001F01C2">
              <w:rPr>
                <w:rFonts w:cstheme="minorHAnsi"/>
              </w:rPr>
              <w:t xml:space="preserve">FAIB is testing </w:t>
            </w:r>
            <w:r>
              <w:rPr>
                <w:rFonts w:cstheme="minorHAnsi"/>
              </w:rPr>
              <w:t>a new method that uses planting and ingress to model Future Managed Stand Yields in the Okanagan TSA</w:t>
            </w:r>
          </w:p>
        </w:tc>
        <w:tc>
          <w:tcPr>
            <w:tcW w:w="1362" w:type="dxa"/>
          </w:tcPr>
          <w:p w:rsidR="003609E6" w:rsidRPr="00F27B28" w:rsidRDefault="003609E6" w:rsidP="00295C2B">
            <w:pPr>
              <w:rPr>
                <w:rFonts w:cstheme="minorHAnsi"/>
                <w:vanish/>
              </w:rPr>
            </w:pPr>
            <w:r w:rsidRPr="00F27B28">
              <w:rPr>
                <w:rFonts w:cstheme="minorHAnsi"/>
                <w:vanish/>
              </w:rPr>
              <w:t>Description of the Waddell method</w:t>
            </w:r>
          </w:p>
        </w:tc>
        <w:tc>
          <w:tcPr>
            <w:tcW w:w="975" w:type="dxa"/>
          </w:tcPr>
          <w:p w:rsidR="003609E6" w:rsidRPr="008E5D66" w:rsidRDefault="003609E6" w:rsidP="00295C2B">
            <w:pPr>
              <w:rPr>
                <w:rFonts w:cstheme="minorHAnsi"/>
              </w:rPr>
            </w:pPr>
          </w:p>
        </w:tc>
      </w:tr>
      <w:tr w:rsidR="003609E6" w:rsidRPr="008E5D66" w:rsidTr="00295C2B">
        <w:trPr>
          <w:jc w:val="center"/>
        </w:trPr>
        <w:tc>
          <w:tcPr>
            <w:tcW w:w="2425" w:type="dxa"/>
          </w:tcPr>
          <w:p w:rsidR="003609E6" w:rsidRPr="00DF5263" w:rsidRDefault="003609E6" w:rsidP="003609E6">
            <w:pPr>
              <w:pStyle w:val="ListParagraph"/>
              <w:numPr>
                <w:ilvl w:val="0"/>
                <w:numId w:val="3"/>
              </w:numPr>
              <w:ind w:left="284" w:hanging="284"/>
              <w:rPr>
                <w:rFonts w:cstheme="minorHAnsi"/>
              </w:rPr>
            </w:pPr>
            <w:r w:rsidRPr="00DF5263">
              <w:rPr>
                <w:rFonts w:cstheme="minorHAnsi"/>
              </w:rPr>
              <w:t xml:space="preserve">BAP Action Item #5 - If we make changes </w:t>
            </w:r>
            <w:r>
              <w:rPr>
                <w:rFonts w:cstheme="minorHAnsi"/>
              </w:rPr>
              <w:t>to stocking standards, how the costs are reflected back to those incurring them?</w:t>
            </w:r>
          </w:p>
        </w:tc>
        <w:tc>
          <w:tcPr>
            <w:tcW w:w="5301" w:type="dxa"/>
          </w:tcPr>
          <w:p w:rsidR="003609E6" w:rsidRPr="008E5D66" w:rsidRDefault="003609E6" w:rsidP="00295C2B">
            <w:pPr>
              <w:rPr>
                <w:rFonts w:cstheme="minorHAnsi"/>
              </w:rPr>
            </w:pPr>
            <w:r>
              <w:rPr>
                <w:rFonts w:cstheme="minorHAnsi"/>
              </w:rPr>
              <w:t xml:space="preserve">Clarify what government is willing to pay for through the refined timber objectives.  The revised approach should accurately reflect the cost to achieve the timber objective.  The appraisal system should not create </w:t>
            </w:r>
            <w:proofErr w:type="gramStart"/>
            <w:r>
              <w:rPr>
                <w:rFonts w:cstheme="minorHAnsi"/>
              </w:rPr>
              <w:t>a</w:t>
            </w:r>
            <w:proofErr w:type="gramEnd"/>
            <w:r>
              <w:rPr>
                <w:rFonts w:cstheme="minorHAnsi"/>
              </w:rPr>
              <w:t xml:space="preserve"> n environment that promotes a minimalist approach to forest management or stifle innovation to achieve timber targets.  Licensees should be compensated fairly for costs of stand level treatments that are consistent with meeting targets. </w:t>
            </w:r>
          </w:p>
        </w:tc>
        <w:tc>
          <w:tcPr>
            <w:tcW w:w="3228" w:type="dxa"/>
          </w:tcPr>
          <w:p w:rsidR="003609E6" w:rsidRPr="008E5D66" w:rsidRDefault="003609E6" w:rsidP="00295C2B">
            <w:pPr>
              <w:rPr>
                <w:rFonts w:cstheme="minorHAnsi"/>
              </w:rPr>
            </w:pPr>
          </w:p>
        </w:tc>
        <w:tc>
          <w:tcPr>
            <w:tcW w:w="1362" w:type="dxa"/>
          </w:tcPr>
          <w:p w:rsidR="003609E6" w:rsidRPr="008E5D66" w:rsidRDefault="003609E6" w:rsidP="00295C2B">
            <w:pPr>
              <w:rPr>
                <w:rFonts w:cstheme="minorHAnsi"/>
              </w:rPr>
            </w:pPr>
          </w:p>
        </w:tc>
        <w:tc>
          <w:tcPr>
            <w:tcW w:w="975" w:type="dxa"/>
          </w:tcPr>
          <w:p w:rsidR="003609E6" w:rsidRPr="008E5D66" w:rsidRDefault="003609E6" w:rsidP="00295C2B">
            <w:pPr>
              <w:rPr>
                <w:rFonts w:cstheme="minorHAnsi"/>
              </w:rPr>
            </w:pPr>
          </w:p>
        </w:tc>
      </w:tr>
      <w:tr w:rsidR="003609E6" w:rsidRPr="008E5D66" w:rsidTr="00295C2B">
        <w:trPr>
          <w:jc w:val="center"/>
        </w:trPr>
        <w:tc>
          <w:tcPr>
            <w:tcW w:w="2425" w:type="dxa"/>
          </w:tcPr>
          <w:p w:rsidR="003609E6" w:rsidRPr="00DF5263" w:rsidRDefault="003609E6" w:rsidP="003609E6">
            <w:pPr>
              <w:pStyle w:val="ListParagraph"/>
              <w:numPr>
                <w:ilvl w:val="0"/>
                <w:numId w:val="3"/>
              </w:numPr>
              <w:ind w:left="284" w:hanging="284"/>
              <w:rPr>
                <w:rFonts w:cstheme="minorHAnsi"/>
              </w:rPr>
            </w:pPr>
            <w:r w:rsidRPr="00DF5263">
              <w:rPr>
                <w:rFonts w:cstheme="minorHAnsi"/>
              </w:rPr>
              <w:t xml:space="preserve">BAP Action Item #6 – </w:t>
            </w:r>
            <w:r>
              <w:rPr>
                <w:rFonts w:cstheme="minorHAnsi"/>
              </w:rPr>
              <w:t xml:space="preserve">Communications Strategy.  Effective communications and a communications strategy </w:t>
            </w:r>
          </w:p>
        </w:tc>
        <w:tc>
          <w:tcPr>
            <w:tcW w:w="5301" w:type="dxa"/>
          </w:tcPr>
          <w:p w:rsidR="003609E6" w:rsidRPr="008E5D66" w:rsidRDefault="003609E6" w:rsidP="00295C2B">
            <w:pPr>
              <w:rPr>
                <w:rFonts w:cstheme="minorHAnsi"/>
              </w:rPr>
            </w:pPr>
            <w:r>
              <w:rPr>
                <w:rFonts w:cstheme="minorHAnsi"/>
              </w:rPr>
              <w:t>Establish executive sponsors, a high level steering committee to ensure broader engagement.</w:t>
            </w:r>
          </w:p>
        </w:tc>
        <w:tc>
          <w:tcPr>
            <w:tcW w:w="3228" w:type="dxa"/>
          </w:tcPr>
          <w:p w:rsidR="003609E6" w:rsidRPr="008E5D66" w:rsidRDefault="003609E6" w:rsidP="00295C2B">
            <w:pPr>
              <w:rPr>
                <w:rFonts w:cstheme="minorHAnsi"/>
              </w:rPr>
            </w:pPr>
            <w:r>
              <w:rPr>
                <w:rFonts w:cstheme="minorHAnsi"/>
              </w:rPr>
              <w:t>This is now through the N/S OIFs</w:t>
            </w:r>
          </w:p>
        </w:tc>
        <w:tc>
          <w:tcPr>
            <w:tcW w:w="1362" w:type="dxa"/>
          </w:tcPr>
          <w:p w:rsidR="003609E6" w:rsidRPr="008E5D66" w:rsidRDefault="003609E6" w:rsidP="00295C2B">
            <w:pPr>
              <w:rPr>
                <w:rFonts w:cstheme="minorHAnsi"/>
              </w:rPr>
            </w:pPr>
          </w:p>
        </w:tc>
        <w:tc>
          <w:tcPr>
            <w:tcW w:w="975" w:type="dxa"/>
          </w:tcPr>
          <w:p w:rsidR="003609E6" w:rsidRPr="008E5D66" w:rsidRDefault="003609E6" w:rsidP="00295C2B">
            <w:pPr>
              <w:rPr>
                <w:rFonts w:cstheme="minorHAnsi"/>
              </w:rPr>
            </w:pPr>
          </w:p>
        </w:tc>
      </w:tr>
      <w:tr w:rsidR="003609E6" w:rsidRPr="008E5D66" w:rsidTr="00295C2B">
        <w:trPr>
          <w:jc w:val="center"/>
        </w:trPr>
        <w:tc>
          <w:tcPr>
            <w:tcW w:w="2425" w:type="dxa"/>
          </w:tcPr>
          <w:p w:rsidR="003609E6" w:rsidRPr="00DF5263" w:rsidRDefault="003609E6" w:rsidP="003609E6">
            <w:pPr>
              <w:pStyle w:val="ListParagraph"/>
              <w:numPr>
                <w:ilvl w:val="0"/>
                <w:numId w:val="3"/>
              </w:numPr>
              <w:ind w:left="284" w:hanging="284"/>
              <w:rPr>
                <w:rFonts w:cstheme="minorHAnsi"/>
              </w:rPr>
            </w:pPr>
            <w:r w:rsidRPr="00DF5263">
              <w:rPr>
                <w:rFonts w:cstheme="minorHAnsi"/>
              </w:rPr>
              <w:t>BAP Action Item #7- Training and Education</w:t>
            </w:r>
          </w:p>
        </w:tc>
        <w:tc>
          <w:tcPr>
            <w:tcW w:w="5301" w:type="dxa"/>
          </w:tcPr>
          <w:p w:rsidR="003609E6" w:rsidRPr="008E5D66" w:rsidRDefault="003609E6" w:rsidP="00295C2B">
            <w:pPr>
              <w:rPr>
                <w:rFonts w:cstheme="minorHAnsi"/>
              </w:rPr>
            </w:pPr>
            <w:r>
              <w:rPr>
                <w:rFonts w:cstheme="minorHAnsi"/>
              </w:rPr>
              <w:t xml:space="preserve">Develop ways to ensure practitioners are provided with adequate training to ensure plans and prescriptions are consistent with achieving the timber and other objectives at the landscape. </w:t>
            </w:r>
          </w:p>
        </w:tc>
        <w:tc>
          <w:tcPr>
            <w:tcW w:w="3228" w:type="dxa"/>
          </w:tcPr>
          <w:p w:rsidR="003609E6" w:rsidRPr="008E5D66" w:rsidRDefault="003609E6" w:rsidP="00295C2B">
            <w:pPr>
              <w:rPr>
                <w:rFonts w:cstheme="minorHAnsi"/>
              </w:rPr>
            </w:pPr>
          </w:p>
        </w:tc>
        <w:tc>
          <w:tcPr>
            <w:tcW w:w="1362" w:type="dxa"/>
          </w:tcPr>
          <w:p w:rsidR="003609E6" w:rsidRPr="008E5D66" w:rsidRDefault="003609E6" w:rsidP="00295C2B">
            <w:pPr>
              <w:rPr>
                <w:rFonts w:cstheme="minorHAnsi"/>
              </w:rPr>
            </w:pPr>
          </w:p>
        </w:tc>
        <w:tc>
          <w:tcPr>
            <w:tcW w:w="975" w:type="dxa"/>
          </w:tcPr>
          <w:p w:rsidR="003609E6" w:rsidRPr="008E5D66" w:rsidRDefault="003609E6" w:rsidP="00295C2B">
            <w:pPr>
              <w:rPr>
                <w:rFonts w:cstheme="minorHAnsi"/>
              </w:rPr>
            </w:pPr>
          </w:p>
        </w:tc>
      </w:tr>
      <w:tr w:rsidR="003609E6" w:rsidRPr="008E5D66" w:rsidTr="00295C2B">
        <w:trPr>
          <w:jc w:val="center"/>
        </w:trPr>
        <w:tc>
          <w:tcPr>
            <w:tcW w:w="2425" w:type="dxa"/>
          </w:tcPr>
          <w:p w:rsidR="003609E6" w:rsidRPr="00DF5263" w:rsidRDefault="003609E6" w:rsidP="003609E6">
            <w:pPr>
              <w:pStyle w:val="ListParagraph"/>
              <w:numPr>
                <w:ilvl w:val="0"/>
                <w:numId w:val="3"/>
              </w:numPr>
              <w:ind w:left="284" w:hanging="284"/>
              <w:rPr>
                <w:rFonts w:cstheme="minorHAnsi"/>
              </w:rPr>
            </w:pPr>
            <w:r w:rsidRPr="00DF5263">
              <w:rPr>
                <w:rFonts w:cstheme="minorHAnsi"/>
              </w:rPr>
              <w:t>BAP Action Item #8 – Research and Monitoring</w:t>
            </w:r>
          </w:p>
        </w:tc>
        <w:tc>
          <w:tcPr>
            <w:tcW w:w="5301" w:type="dxa"/>
          </w:tcPr>
          <w:p w:rsidR="003609E6" w:rsidRDefault="003609E6" w:rsidP="00295C2B">
            <w:pPr>
              <w:rPr>
                <w:rFonts w:cstheme="minorHAnsi"/>
              </w:rPr>
            </w:pPr>
            <w:r>
              <w:rPr>
                <w:rFonts w:cstheme="minorHAnsi"/>
              </w:rPr>
              <w:t>Conduct research on critical knowledge and information needs in order to effectively and efficiently implement refined timber objectives and forward planning approach.</w:t>
            </w:r>
          </w:p>
        </w:tc>
        <w:tc>
          <w:tcPr>
            <w:tcW w:w="3228" w:type="dxa"/>
          </w:tcPr>
          <w:p w:rsidR="003609E6" w:rsidRPr="008E5D66" w:rsidRDefault="003609E6" w:rsidP="00295C2B">
            <w:pPr>
              <w:rPr>
                <w:rFonts w:cstheme="minorHAnsi"/>
              </w:rPr>
            </w:pPr>
          </w:p>
        </w:tc>
        <w:tc>
          <w:tcPr>
            <w:tcW w:w="1362" w:type="dxa"/>
          </w:tcPr>
          <w:p w:rsidR="003609E6" w:rsidRPr="008E5D66" w:rsidRDefault="003609E6" w:rsidP="00295C2B">
            <w:pPr>
              <w:rPr>
                <w:rFonts w:cstheme="minorHAnsi"/>
              </w:rPr>
            </w:pPr>
          </w:p>
        </w:tc>
        <w:tc>
          <w:tcPr>
            <w:tcW w:w="975" w:type="dxa"/>
          </w:tcPr>
          <w:p w:rsidR="003609E6" w:rsidRPr="008E5D66" w:rsidRDefault="003609E6" w:rsidP="00295C2B">
            <w:pPr>
              <w:rPr>
                <w:rFonts w:cstheme="minorHAnsi"/>
              </w:rPr>
            </w:pPr>
          </w:p>
        </w:tc>
      </w:tr>
    </w:tbl>
    <w:p w:rsidR="003609E6" w:rsidRDefault="003609E6"/>
    <w:sectPr w:rsidR="003609E6" w:rsidSect="005D08AC">
      <w:headerReference w:type="default" r:id="rId8"/>
      <w:footerReference w:type="default" r:id="rId9"/>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651" w:rsidRDefault="00556651" w:rsidP="00BB5A89">
      <w:pPr>
        <w:spacing w:after="0" w:line="240" w:lineRule="auto"/>
      </w:pPr>
      <w:r>
        <w:separator/>
      </w:r>
    </w:p>
  </w:endnote>
  <w:endnote w:type="continuationSeparator" w:id="0">
    <w:p w:rsidR="00556651" w:rsidRDefault="00556651" w:rsidP="00BB5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5828674"/>
      <w:docPartObj>
        <w:docPartGallery w:val="Page Numbers (Bottom of Page)"/>
        <w:docPartUnique/>
      </w:docPartObj>
    </w:sdtPr>
    <w:sdtEndPr/>
    <w:sdtContent>
      <w:sdt>
        <w:sdtPr>
          <w:id w:val="-1669238322"/>
          <w:docPartObj>
            <w:docPartGallery w:val="Page Numbers (Top of Page)"/>
            <w:docPartUnique/>
          </w:docPartObj>
        </w:sdtPr>
        <w:sdtEndPr/>
        <w:sdtContent>
          <w:p w:rsidR="00BB5A89" w:rsidRDefault="00BB5A8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6761A">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6761A">
              <w:rPr>
                <w:b/>
                <w:bCs/>
                <w:noProof/>
              </w:rPr>
              <w:t>4</w:t>
            </w:r>
            <w:r>
              <w:rPr>
                <w:b/>
                <w:bCs/>
                <w:sz w:val="24"/>
                <w:szCs w:val="24"/>
              </w:rPr>
              <w:fldChar w:fldCharType="end"/>
            </w:r>
          </w:p>
        </w:sdtContent>
      </w:sdt>
    </w:sdtContent>
  </w:sdt>
  <w:p w:rsidR="00BB5A89" w:rsidRDefault="00BB5A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651" w:rsidRDefault="00556651" w:rsidP="00BB5A89">
      <w:pPr>
        <w:spacing w:after="0" w:line="240" w:lineRule="auto"/>
      </w:pPr>
      <w:r>
        <w:separator/>
      </w:r>
    </w:p>
  </w:footnote>
  <w:footnote w:type="continuationSeparator" w:id="0">
    <w:p w:rsidR="00556651" w:rsidRDefault="00556651" w:rsidP="00BB5A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A89" w:rsidRDefault="00BB5A89">
    <w:pPr>
      <w:pStyle w:val="Header"/>
    </w:pPr>
    <w:r>
      <w:t>Oct. 17,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5F0AD2"/>
    <w:multiLevelType w:val="hybridMultilevel"/>
    <w:tmpl w:val="9E2EC114"/>
    <w:lvl w:ilvl="0" w:tplc="B91E5C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DF693F"/>
    <w:multiLevelType w:val="hybridMultilevel"/>
    <w:tmpl w:val="E01C4B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56D3AB5"/>
    <w:multiLevelType w:val="hybridMultilevel"/>
    <w:tmpl w:val="D42C5CB2"/>
    <w:lvl w:ilvl="0" w:tplc="725CD6EC">
      <w:start w:val="1"/>
      <w:numFmt w:val="decimal"/>
      <w:lvlText w:val="%1."/>
      <w:lvlJc w:val="left"/>
      <w:pPr>
        <w:ind w:left="735" w:hanging="37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52F"/>
    <w:rsid w:val="00001866"/>
    <w:rsid w:val="0012528E"/>
    <w:rsid w:val="001B7582"/>
    <w:rsid w:val="001F01C2"/>
    <w:rsid w:val="0022645B"/>
    <w:rsid w:val="002379FE"/>
    <w:rsid w:val="002A3960"/>
    <w:rsid w:val="00317D6C"/>
    <w:rsid w:val="00343A2F"/>
    <w:rsid w:val="003609E6"/>
    <w:rsid w:val="00414E68"/>
    <w:rsid w:val="004842FA"/>
    <w:rsid w:val="004A6E94"/>
    <w:rsid w:val="004D38D5"/>
    <w:rsid w:val="004D7CD7"/>
    <w:rsid w:val="00521662"/>
    <w:rsid w:val="00531B41"/>
    <w:rsid w:val="00556651"/>
    <w:rsid w:val="00591137"/>
    <w:rsid w:val="005D08AC"/>
    <w:rsid w:val="005D28C5"/>
    <w:rsid w:val="00601745"/>
    <w:rsid w:val="00656831"/>
    <w:rsid w:val="006C49B8"/>
    <w:rsid w:val="008B652F"/>
    <w:rsid w:val="008C3FB4"/>
    <w:rsid w:val="008E5D66"/>
    <w:rsid w:val="00935FA0"/>
    <w:rsid w:val="00964C58"/>
    <w:rsid w:val="00A73FEC"/>
    <w:rsid w:val="00AE0838"/>
    <w:rsid w:val="00B35A70"/>
    <w:rsid w:val="00B90CE3"/>
    <w:rsid w:val="00BB5A89"/>
    <w:rsid w:val="00C06BD6"/>
    <w:rsid w:val="00C53D06"/>
    <w:rsid w:val="00C70A08"/>
    <w:rsid w:val="00CE535C"/>
    <w:rsid w:val="00D05958"/>
    <w:rsid w:val="00D36512"/>
    <w:rsid w:val="00D6761A"/>
    <w:rsid w:val="00DF5263"/>
    <w:rsid w:val="00F22BD8"/>
    <w:rsid w:val="00F27B28"/>
    <w:rsid w:val="00F642E0"/>
    <w:rsid w:val="00FC26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B3FAE6-7216-4A9D-B857-2FBA7CAC3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6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5263"/>
    <w:pPr>
      <w:ind w:left="720"/>
      <w:contextualSpacing/>
    </w:pPr>
  </w:style>
  <w:style w:type="paragraph" w:styleId="Header">
    <w:name w:val="header"/>
    <w:basedOn w:val="Normal"/>
    <w:link w:val="HeaderChar"/>
    <w:uiPriority w:val="99"/>
    <w:unhideWhenUsed/>
    <w:rsid w:val="00BB5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A89"/>
  </w:style>
  <w:style w:type="paragraph" w:styleId="Footer">
    <w:name w:val="footer"/>
    <w:basedOn w:val="Normal"/>
    <w:link w:val="FooterChar"/>
    <w:uiPriority w:val="99"/>
    <w:unhideWhenUsed/>
    <w:rsid w:val="00BB5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A89"/>
  </w:style>
  <w:style w:type="paragraph" w:styleId="BalloonText">
    <w:name w:val="Balloon Text"/>
    <w:basedOn w:val="Normal"/>
    <w:link w:val="BalloonTextChar"/>
    <w:uiPriority w:val="99"/>
    <w:semiHidden/>
    <w:unhideWhenUsed/>
    <w:rsid w:val="00531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1B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927571">
      <w:bodyDiv w:val="1"/>
      <w:marLeft w:val="0"/>
      <w:marRight w:val="0"/>
      <w:marTop w:val="0"/>
      <w:marBottom w:val="0"/>
      <w:divBdr>
        <w:top w:val="none" w:sz="0" w:space="0" w:color="auto"/>
        <w:left w:val="none" w:sz="0" w:space="0" w:color="auto"/>
        <w:bottom w:val="none" w:sz="0" w:space="0" w:color="auto"/>
        <w:right w:val="none" w:sz="0" w:space="0" w:color="auto"/>
      </w:divBdr>
    </w:div>
    <w:div w:id="1847286929">
      <w:bodyDiv w:val="1"/>
      <w:marLeft w:val="0"/>
      <w:marRight w:val="0"/>
      <w:marTop w:val="0"/>
      <w:marBottom w:val="0"/>
      <w:divBdr>
        <w:top w:val="none" w:sz="0" w:space="0" w:color="auto"/>
        <w:left w:val="none" w:sz="0" w:space="0" w:color="auto"/>
        <w:bottom w:val="none" w:sz="0" w:space="0" w:color="auto"/>
        <w:right w:val="none" w:sz="0" w:space="0" w:color="auto"/>
      </w:divBdr>
    </w:div>
    <w:div w:id="214573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C1673-3C44-4E45-94B7-E2682093B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4</Pages>
  <Words>1140</Words>
  <Characters>6502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7627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Rehsler, Paul R FLNR:EX</dc:creator>
  <cp:lastModifiedBy>Vernier, Kori</cp:lastModifiedBy>
  <cp:revision>9</cp:revision>
  <cp:lastPrinted>2017-10-23T14:18:00Z</cp:lastPrinted>
  <dcterms:created xsi:type="dcterms:W3CDTF">2017-10-20T14:44:00Z</dcterms:created>
  <dcterms:modified xsi:type="dcterms:W3CDTF">2017-10-23T16:51:00Z</dcterms:modified>
</cp:coreProperties>
</file>